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B3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ТЕЗИСЫ ДЛЯ ВЫСТУПЛЕНИЯ</w:t>
      </w:r>
    </w:p>
    <w:p w:rsidR="00B71DB3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ВЫСОКОПРЕОСВЯЩЕННЕЙШЕГО МИТРОПОЛИТА РОСТОВСКОГО И НОВОЧЕРКАССКОГО МЕРКУРИЯ,</w:t>
      </w:r>
    </w:p>
    <w:p w:rsidR="00B71DB3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ПРЕДСЕДТЕЛЯ СИНОДАЛЬНОГО ОТДЕЛА РЕЛИГИОЗНОГО ОБРАЗОВАНИЯ И КАТЕХИЗАЦИИ РУССКОЙ ПРАВОСЛАВНОЙ ЦЕРКВИ</w:t>
      </w:r>
    </w:p>
    <w:p w:rsidR="00B71DB3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НА КУРСАХ ПОВЫШЕНИЯ КВАЛИФИКАЦИИ РУКОВОДИТЕЛЕЙ ЕПАРХИАЛЬНЫХ ОРОИК</w:t>
      </w:r>
    </w:p>
    <w:p w:rsidR="00B71DB3" w:rsidRPr="00526E30" w:rsidRDefault="00B71DB3" w:rsidP="00526E30">
      <w:pPr>
        <w:pStyle w:val="a5"/>
        <w:tabs>
          <w:tab w:val="left" w:pos="3525"/>
        </w:tabs>
        <w:spacing w:after="0"/>
        <w:jc w:val="center"/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>(24 мая 2016 года, г. Москва)</w:t>
      </w:r>
    </w:p>
    <w:p w:rsidR="00B71DB3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71DB3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75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СТРАТЕГИЯ РАЗВИТИЯ ЦЕРКОВНО-ГОСУДАРСТВЕННЫХ ОТНОШЕНИЙ</w:t>
      </w:r>
    </w:p>
    <w:p w:rsidR="00C86A48" w:rsidRPr="00526E30" w:rsidRDefault="00B71DB3" w:rsidP="00526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30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</w:p>
    <w:p w:rsidR="005E4EBA" w:rsidRPr="00526E30" w:rsidRDefault="005E4EBA" w:rsidP="00526E30">
      <w:pPr>
        <w:pStyle w:val="a5"/>
        <w:tabs>
          <w:tab w:val="left" w:pos="3525"/>
        </w:tabs>
        <w:spacing w:after="0"/>
        <w:ind w:firstLine="709"/>
        <w:jc w:val="center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A84675" w:rsidRPr="00526E30" w:rsidRDefault="00BB6B8F" w:rsidP="00526E30">
      <w:pPr>
        <w:pStyle w:val="a5"/>
        <w:spacing w:after="0"/>
        <w:jc w:val="center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 w:rsidR="00CB43ED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тцы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="00CB43ED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братья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сестры!К</w:t>
      </w:r>
      <w:r w:rsidR="00CB43ED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оллеги!</w:t>
      </w:r>
    </w:p>
    <w:p w:rsidR="00633BA8" w:rsidRPr="00526E30" w:rsidRDefault="00CB43ED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Тема воспитания, приобщения учащихся к традиционным религиозным, нравственным ценностям находится на стыке церковных и государственных интересов, </w:t>
      </w:r>
      <w:r w:rsidR="0095760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во многом </w:t>
      </w:r>
      <w:r w:rsidR="002F08D7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является </w:t>
      </w:r>
      <w:r w:rsidR="0095760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определяющей в контексте общественного диалога относительно нашего будущего. Постараюсь подробно остановиться на конкретных механизмах осуществления этого сотрудничества на примере предметов и курсов, находящихся в сфере совместной компетенции Церкви и государства. </w:t>
      </w:r>
    </w:p>
    <w:p w:rsidR="00B311B0" w:rsidRPr="00526E30" w:rsidRDefault="00633BA8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Прежде всего позвольте сказать несколько слов о принципах и перспективах нашей совместной работы. О</w:t>
      </w:r>
      <w:r w:rsidR="00BB6B8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сновы православной культуры, Основы религиозных культур и светской этики (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ОРКСЭ</w:t>
      </w:r>
      <w:r w:rsidR="00BB6B8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)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="00BB6B8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Основы духовно-нравственной культуры народов России (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ОДНКНР</w:t>
      </w:r>
      <w:r w:rsidR="00BB6B8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)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воскресные, православные школы и детские сады, катехизация – 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это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лишь некоторые направления, в рамках которых реализуются совместные церковно-государственные проекты. 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Ведомственной структу</w:t>
      </w:r>
      <w:r w:rsidR="00A84675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ре федерального и региональных м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инистерств и управлений образованием </w:t>
      </w:r>
      <w:r w:rsidR="00347916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идеале </w:t>
      </w:r>
      <w:r w:rsidR="00A84675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должны соответствовать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Синодальный, епархиальные отделы религио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зного образования в качестве целостной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ведомственной церковной структуры, призванной обеспечивать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становление и развитие системы непрерывного православного образования. 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Структурное соответствие между светскими органами управления образованием и нашими Отделами религиозного образования </w:t>
      </w:r>
      <w:r w:rsidR="00A6309E" w:rsidRPr="00526E30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должно быть предельно жестким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Умышленно делаю</w:t>
      </w:r>
      <w:r w:rsidR="00A6309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 этом акцент, потому что именно от стандартизации работы, со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ответствия</w:t>
      </w:r>
      <w:r w:rsidR="00B311B0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квалификационным требованиям, принятым в государстве, зависит взаи</w:t>
      </w:r>
      <w:r w:rsidR="007B0246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мопонимание, а в конечном итоге </w:t>
      </w:r>
      <w:r w:rsidR="00B311B0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 успешность реализации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наших образовательных проектов: как церковных, так и церковно-государственных.</w:t>
      </w:r>
    </w:p>
    <w:p w:rsidR="00965918" w:rsidRPr="00526E30" w:rsidRDefault="00B311B0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этой связи необходимо четко понимать, что система православного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образования –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это лишь часть</w:t>
      </w:r>
      <w:r w:rsidR="007B0246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органическая часть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общероссийской системы образования.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Позволю себе сказать, что светское и православное образование – это сообщающиеся сосуды. Изменения в государственной системе образования приводят к неминуемым последствиям в </w:t>
      </w:r>
      <w:r w:rsidR="0096591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нашей сфере. В тоже время нельзя недооценивать православный компонент, который имеет существенное влияние на основные тенденции в современном российском образовании. Здесь именно идет речь о малой закваске, 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изменяющей, преображающей вещество</w:t>
      </w:r>
      <w:r w:rsidR="0096591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</w:p>
    <w:p w:rsidR="006C346A" w:rsidRPr="00526E30" w:rsidRDefault="00965918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Один из выводов, напрашивающийся сам собой, –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обеспечивать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стабильность и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эффективность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отечественной школы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мы можем только сообща. 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Церковная позиция должна быть 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глубоко </w:t>
      </w:r>
      <w:r w:rsidR="008C6E31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от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рефлек</w:t>
      </w:r>
      <w:r w:rsidR="000325F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с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ирована, четко сформулирована, 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обоснована в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аксиологическом и в гнос</w:t>
      </w:r>
      <w:r w:rsidR="007941F7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е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ологическом полях. Церковно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-государственное и церк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овно-обще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ственное взаимодействия призваны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не просто обеспечивать хорошую организацию встреч, конференций, включенность представителей Церкви в образовательный процесс, но и затрагивать его содержание</w:t>
      </w:r>
      <w:r w:rsidR="00116C9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882DB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обеспечивать его качественную составляющую. В большинстве</w:t>
      </w:r>
      <w:r w:rsidR="006C346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регионов, практически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во всех епархиях есть </w:t>
      </w:r>
      <w:r w:rsidR="006C346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для этого необходимые предпосылки: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квалифицированные специалисты, </w:t>
      </w:r>
      <w:r w:rsidR="006C346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живые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традиции, опыт, многолетние связи и самобытные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методические наработки. Встреча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представителей Церкви с педагогическим сообществом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которая </w:t>
      </w:r>
      <w:r w:rsidR="00973FC4"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>«случилась»</w:t>
      </w:r>
      <w:r w:rsidR="00973FC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 продолжается уже м</w:t>
      </w:r>
      <w:r w:rsidR="00E7317F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ногие годы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– это одновременно и константа и неизменная инновационная составляющая современного российского образования. </w:t>
      </w:r>
    </w:p>
    <w:p w:rsidR="00143797" w:rsidRPr="00526E30" w:rsidRDefault="006C346A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Теперь несколько слов о приоритетах. Патриотизм, гражданская порядочность,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добросовестность,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законопослушание– безусловно</w:t>
      </w:r>
      <w:r w:rsidR="00F667B3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важные составляющие школьного образовательного</w:t>
      </w:r>
      <w:r w:rsidR="001273A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воспитательного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процесса, но и они повисают в воздухе без религиозной основы, без того идеального основания</w:t>
      </w:r>
      <w:r w:rsidR="00116C9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 котором свидетельствует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Церковь</w:t>
      </w:r>
      <w:r w:rsidR="00143797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 Исходным понятием здесь служит</w:t>
      </w:r>
      <w:r w:rsidR="00143797" w:rsidRPr="00526E30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духовность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143797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Сам термин определить достаточно сложно, так как он относится к высшим способностям человеческого естества, затрагивает сферу Богочеловеческого общения. 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Отсюда и широко употребляемый в настоящее время термин «духовно-нравственное воспитание». Отсюда и 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востребован</w:t>
      </w:r>
      <w:r w:rsidR="004609BD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</w:t>
      </w:r>
      <w:r w:rsidR="00633BA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ость</w:t>
      </w:r>
      <w:r w:rsidR="009D3C7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равославия в широких образовательных кругах. </w:t>
      </w:r>
    </w:p>
    <w:p w:rsidR="00633BA8" w:rsidRPr="00526E30" w:rsidRDefault="00143797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Однако при всем интуитивно понимаемом первостепенном значении «духовности» в церковной среде, необходимо помнить и о специфике педагогической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аудитории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не п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иносить в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образование формат проповеди.</w:t>
      </w:r>
      <w:r w:rsidR="001273A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с другой стороны, упрощая и приспосабливая богословскую терминологию к условиям школьного урока</w:t>
      </w:r>
      <w:r w:rsidR="00EC7E71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1273A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не допускать профанации и вульгаризации смыслов, подмены содержания религиозного образования. К сожалению</w:t>
      </w:r>
      <w:r w:rsidR="00EC7E71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1273A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именно это часто происходит в контексте 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1273AA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духовно-нравственное – патриотическое воспитание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».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 опыту последни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х лет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– </w:t>
      </w:r>
      <w:r w:rsidR="00EB2ABE" w:rsidRPr="00526E30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обе крайности</w:t>
      </w:r>
      <w:r w:rsidR="002227AE" w:rsidRPr="00526E30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не работа</w:t>
      </w:r>
      <w:r w:rsidR="00EB2ABE" w:rsidRPr="00526E30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ют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 Или</w:t>
      </w:r>
      <w:r w:rsidR="00EC7E71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скорее</w:t>
      </w:r>
      <w:r w:rsidR="00EC7E71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производя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 обратный эффект отторжения, расстыковки </w:t>
      </w:r>
      <w:r w:rsidR="00365D9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Ц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еркви и школы. Предположительно, 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идеальн</w:t>
      </w:r>
      <w:r w:rsidR="00365D9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ым </w:t>
      </w:r>
      <w:r w:rsidR="00365D9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 xml:space="preserve">творческим подходом была бы 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выработка особого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язык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а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общения с педагогической аудиторией. Это язык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который подходил бы для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курсов повышения квалификации, родительских собраний, на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учно-педагогических конференций. 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Наше обращение, «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message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», </w:t>
      </w:r>
      <w:r w:rsidR="00F1186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– 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рассказ о традиционной православной </w:t>
      </w:r>
      <w:r w:rsidR="00EB2ABE" w:rsidRPr="00526E30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духовности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A87AAC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У нас есть не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мало священников</w:t>
      </w:r>
      <w:r w:rsidR="00A87AAC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умеющих разговаривать, вести светский диалог на этом диалекте. Если хотите – это </w:t>
      </w:r>
      <w:r w:rsidR="002227A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язык </w:t>
      </w:r>
      <w:r w:rsidR="00FB6DE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миссии среди учителей как особой социальной группы, ответственной за будущее, за детей. Не секрет, что многие педагогические мероприятия просто</w:t>
      </w:r>
      <w:r w:rsidR="00D43C3C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захлебываются от скуки и</w:t>
      </w:r>
      <w:r w:rsidR="00D51DA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монотонности </w:t>
      </w:r>
      <w:r w:rsidR="00076964"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>произносимых в</w:t>
      </w:r>
      <w:r w:rsidR="00D51DA4"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>никуда</w:t>
      </w:r>
      <w:r w:rsidR="00D51DA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</w:t>
      </w:r>
      <w:r w:rsidR="00D51DA4"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>обращенных ни</w:t>
      </w:r>
      <w:r w:rsidR="00EB2ABE"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 xml:space="preserve"> к </w:t>
      </w:r>
      <w:r w:rsidR="00D51DA4" w:rsidRPr="00526E30">
        <w:rPr>
          <w:rStyle w:val="a4"/>
          <w:rFonts w:ascii="Times New Roman" w:hAnsi="Times New Roman"/>
          <w:b w:val="0"/>
          <w:bCs w:val="0"/>
          <w:i/>
          <w:color w:val="000000"/>
          <w:sz w:val="28"/>
          <w:szCs w:val="28"/>
        </w:rPr>
        <w:t xml:space="preserve">кому </w:t>
      </w:r>
      <w:r w:rsidR="00D51DA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речей, когда з</w:t>
      </w:r>
      <w:r w:rsidR="00D43C3C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а множеством цифр и отчетной информаци</w:t>
      </w:r>
      <w:r w:rsidR="00F1186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</w:t>
      </w:r>
      <w:r w:rsidR="00D43C3C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 проделанной работе и реализованных мероприятиях утрачивается смысл происходящего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D51DA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Наша задача</w:t>
      </w:r>
      <w:r w:rsidR="00F667B3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-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максимум </w:t>
      </w:r>
      <w:r w:rsidR="00F1186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– </w:t>
      </w:r>
      <w:r w:rsidR="00D51DA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изменить сложившуюся ситуацию. Как раз здесь мы должны вернуть словам их первоначальное значение и жизненную силу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сделать перезапуск многих глобальных трендов, макро</w:t>
      </w:r>
      <w:r w:rsidR="00F1186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-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микропроцессов в образовании</w:t>
      </w:r>
      <w:r w:rsidR="00D51DA4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</w:p>
    <w:p w:rsidR="00633BA8" w:rsidRPr="00526E30" w:rsidRDefault="00633BA8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Среди факторов сложности назвал бы лишь некоторые: атеистическое наследие в научных, педагогических, административных кругах, широкий спектр культурного, конфессионального многообразия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России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="00EB2AB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зависимость отечественной школы от навязанных ей извне </w:t>
      </w:r>
      <w:r w:rsidR="00C0140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шаблонов, а также попытки реконструировать некую идеальную школу пр</w:t>
      </w:r>
      <w:r w:rsidR="00F1186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ошлого. Не будем забывать, отцы:</w:t>
      </w:r>
      <w:r w:rsidR="00C0140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мы с Вами строим школу будущего</w:t>
      </w:r>
      <w:r w:rsidR="00F1186B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C0140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т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о, что представляется простым и понятн</w:t>
      </w:r>
      <w:r w:rsidR="00AD3935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ым на </w:t>
      </w:r>
      <w:r w:rsidR="00C0140E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внутри</w:t>
      </w:r>
      <w:r w:rsidR="00AD3935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церковном уровне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приобретает совершенно другую степень сложности в контексте церковно-гос</w:t>
      </w:r>
      <w:r w:rsidR="00AD3935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ударственного диалога,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общественного и межконфессионального обсуждения. Подобными трудностями, в частности, обусловлено отсутствие полноценного преподавания Основ православной культуры в общеобразовательных школах России, недостаточное финансирование православных гимназий, сложности с реализацией духовно-нравственного компонента в дошкольных образовательных организациях и ряд других не менее важных проблем. </w:t>
      </w:r>
    </w:p>
    <w:p w:rsidR="00C86A48" w:rsidRPr="00526E30" w:rsidRDefault="00C0140E" w:rsidP="00526E30">
      <w:pPr>
        <w:pStyle w:val="a5"/>
        <w:spacing w:after="0"/>
        <w:ind w:firstLine="567"/>
        <w:jc w:val="both"/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Теперь н</w:t>
      </w:r>
      <w:r w:rsidR="00B41D22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есколько слов о конкретных механизмах</w:t>
      </w:r>
      <w:r w:rsidR="00C86A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взаимодействия епархии с государственной администрацией региона, в частности, в сфере преподавания предмета «Основы православной культуры».</w:t>
      </w:r>
      <w:r w:rsidR="00931B33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Прежде всего </w:t>
      </w:r>
      <w:r w:rsidR="00691386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ОПК – это повод для предметной встречи и профессионального педагогического разговора Церкви и государства в образовательном поле. </w:t>
      </w:r>
      <w:r w:rsidR="00AD6E2B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Но </w:t>
      </w:r>
      <w:r w:rsidR="00691386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нужно признаться, мы к этой встреч</w:t>
      </w:r>
      <w:r w:rsidR="003F0FF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е</w:t>
      </w:r>
      <w:r w:rsidR="00931B33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в чем-то очень важном </w:t>
      </w:r>
      <w:r w:rsidR="00691386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оказались не готовы. Мало в какой аудитории можно открыто говорить </w:t>
      </w:r>
      <w:r w:rsidR="00691386" w:rsidRPr="00526E30">
        <w:rPr>
          <w:rStyle w:val="a3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об этом</w:t>
      </w:r>
      <w:r w:rsidR="00F9428F" w:rsidRPr="00526E30">
        <w:rPr>
          <w:rStyle w:val="a3"/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так</w:t>
      </w:r>
      <w:r w:rsidR="00691386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– в нашей можно и нужно.</w:t>
      </w:r>
      <w:r w:rsidR="00401F62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Сотрудничество в образовании разрушалось десятилетиями, на его возобновление тоже требуется время, но десятилетий у нас нет. Вернее сказать</w:t>
      </w:r>
      <w:r w:rsidR="003F0FF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– 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они у нас были, но</w:t>
      </w:r>
      <w:r w:rsidR="003F0FF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,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к сожалению, было и много других насущных проблем</w:t>
      </w:r>
      <w:r w:rsidR="006960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,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которыми приходилось заниматься параллельно с организацией православных школ и уроков ОПК. Упущенное время невосполнимо, и будущее Церкви определяется </w:t>
      </w:r>
      <w:r w:rsidR="00931B33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уже 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сейчас, когда мы закладываем основы школьного православного 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lastRenderedPageBreak/>
        <w:t>образования, восстанавливаем рабочее взаимодействие в этих вопросах с государством. Оставшееся время – это время для напряженной, последовательной, неустанной деятельности. Простите, пусть это звучит банальн</w:t>
      </w:r>
      <w:r w:rsidR="00240312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о, но, видимо, так надо сегодня– 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говорить о банальных и простых вещах, для того чтобы в будущем, возможно</w:t>
      </w:r>
      <w:r w:rsidR="00240312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,</w:t>
      </w:r>
      <w:r w:rsidR="00731448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у нас были православные правители и чиновники, богословы и ученые, воспитанные на нашем историческом и духовном наследии. </w:t>
      </w:r>
      <w:r w:rsidR="00E4207D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Поэтому скажу, что нам самим, отцы, нужно многому учиться, чтобы даже в отсутстви</w:t>
      </w:r>
      <w:r w:rsidR="00F667B3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е</w:t>
      </w:r>
      <w:r w:rsidR="00E4207D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активной государственной поддержки образовательных инициатив </w:t>
      </w:r>
      <w:r w:rsidR="00142E54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Ц</w:t>
      </w:r>
      <w:r w:rsidR="00E4207D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еркви это место в школе осталось за нами, чтобы православная культура стала неотъемлемой частью школьной программы, </w:t>
      </w:r>
      <w:r w:rsidR="00142E54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а </w:t>
      </w:r>
      <w:r w:rsidR="00E4207D" w:rsidRPr="00526E30">
        <w:rPr>
          <w:rStyle w:val="a3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представители Церкви в школах, институтах повышения квалификации, вузах – нормальным и желанным явлением.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Основой такого взаимодействия епархии с государственной властью является</w:t>
      </w:r>
      <w:r w:rsidRPr="00526E30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одписание с</w:t>
      </w:r>
      <w:r w:rsidRPr="00526E30">
        <w:rPr>
          <w:rStyle w:val="a4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оглашения (договора)</w:t>
      </w:r>
      <w:r w:rsidRPr="00526E30">
        <w:rPr>
          <w:rFonts w:ascii="Times New Roman" w:hAnsi="Times New Roman"/>
          <w:i/>
          <w:iCs/>
          <w:color w:val="000000"/>
          <w:sz w:val="28"/>
          <w:szCs w:val="28"/>
        </w:rPr>
        <w:t xml:space="preserve"> о сотрудничестве в сфере образования между Администрацией региона (Администрациями ряда районов, располагающихся на канонической территории епархии и епархией Русской Православной Церкви)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A395A" w:rsidRPr="00526E3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4703CC" w:rsidRPr="00526E30">
        <w:rPr>
          <w:rFonts w:ascii="Times New Roman" w:hAnsi="Times New Roman"/>
          <w:color w:val="000000"/>
          <w:sz w:val="28"/>
          <w:szCs w:val="28"/>
        </w:rPr>
        <w:t>,</w:t>
      </w:r>
      <w:r w:rsidR="000A395A" w:rsidRPr="00526E30">
        <w:rPr>
          <w:rFonts w:ascii="Times New Roman" w:hAnsi="Times New Roman"/>
          <w:color w:val="000000"/>
          <w:sz w:val="28"/>
          <w:szCs w:val="28"/>
        </w:rPr>
        <w:t xml:space="preserve"> чтобы в него были включены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пункты, регламентирующие участие епархии в организации преподавания ОПК – подготовке и (по возможности) аттестации учителей ОПК, разработке учебно-методического обеспечения.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Ориентиром может служить </w:t>
      </w:r>
      <w:r w:rsidRPr="00526E30">
        <w:rPr>
          <w:rFonts w:ascii="Times New Roman" w:hAnsi="Times New Roman"/>
          <w:b/>
          <w:color w:val="000000"/>
          <w:sz w:val="28"/>
          <w:szCs w:val="28"/>
        </w:rPr>
        <w:t xml:space="preserve">Примерное соглашение о сотрудничестве </w:t>
      </w:r>
      <w:r w:rsidRPr="00526E30">
        <w:rPr>
          <w:rFonts w:ascii="Times New Roman" w:hAnsi="Times New Roman"/>
          <w:b/>
          <w:sz w:val="28"/>
          <w:szCs w:val="28"/>
        </w:rPr>
        <w:t xml:space="preserve">органа управления образованием субъекта Российской Федерации и Епархии Русской Православной Церкви (Московский Патриархат). </w:t>
      </w:r>
      <w:r w:rsidRPr="00526E30">
        <w:rPr>
          <w:rFonts w:ascii="Times New Roman" w:hAnsi="Times New Roman"/>
          <w:sz w:val="28"/>
          <w:szCs w:val="28"/>
        </w:rPr>
        <w:t>(П</w:t>
      </w:r>
      <w:r w:rsidRPr="00526E30">
        <w:rPr>
          <w:rFonts w:ascii="Times New Roman" w:hAnsi="Times New Roman"/>
          <w:bCs/>
          <w:sz w:val="28"/>
          <w:szCs w:val="28"/>
        </w:rPr>
        <w:t xml:space="preserve">исьмо Директора </w:t>
      </w:r>
      <w:r w:rsidR="00F667B3" w:rsidRPr="00526E30">
        <w:rPr>
          <w:rFonts w:ascii="Times New Roman" w:hAnsi="Times New Roman"/>
          <w:bCs/>
          <w:sz w:val="28"/>
          <w:szCs w:val="28"/>
        </w:rPr>
        <w:t>Д</w:t>
      </w:r>
      <w:r w:rsidRPr="00526E30">
        <w:rPr>
          <w:rFonts w:ascii="Times New Roman" w:hAnsi="Times New Roman"/>
          <w:bCs/>
          <w:sz w:val="28"/>
          <w:szCs w:val="28"/>
        </w:rPr>
        <w:t xml:space="preserve">епартамента государственной политики и нормативно-правового регулирования в сфере образования Министерства образования и науки РФ И. И. Калины от 13.07.2007 № 03-1584). При разработке конкретного договора необходимо сохранить все значимые </w:t>
      </w:r>
      <w:r w:rsidR="00641D8A" w:rsidRPr="00526E30">
        <w:rPr>
          <w:rFonts w:ascii="Times New Roman" w:hAnsi="Times New Roman"/>
          <w:bCs/>
          <w:sz w:val="28"/>
          <w:szCs w:val="28"/>
        </w:rPr>
        <w:t>положения Примерного соглашения</w:t>
      </w:r>
      <w:r w:rsidRPr="00526E30">
        <w:rPr>
          <w:rFonts w:ascii="Times New Roman" w:hAnsi="Times New Roman"/>
          <w:bCs/>
          <w:sz w:val="28"/>
          <w:szCs w:val="28"/>
        </w:rPr>
        <w:t xml:space="preserve"> относительно участия рекомендованных Церковью специалистов в преподавании ОПК, подготовке педагогов и др.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Для епархии, возглавляющей митрополию, следующим шагом является создание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Координационного совета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при Администрации региона по развитию духовно-нравственного образования, где епархиальный архиерей должен быть представлен в качестве сопредседателя (одного из сопредседателей).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 опыту апробации курса ОРКСЭ деятельность Координационного совета будет результативной, если: </w:t>
      </w:r>
    </w:p>
    <w:p w:rsidR="00C86A48" w:rsidRPr="00526E30" w:rsidRDefault="00C86A48" w:rsidP="00526E30">
      <w:pPr>
        <w:pStyle w:val="a5"/>
        <w:numPr>
          <w:ilvl w:val="0"/>
          <w:numId w:val="1"/>
        </w:numPr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заседания Совета проходят не реже двух раз в год; </w:t>
      </w:r>
    </w:p>
    <w:p w:rsidR="00C86A48" w:rsidRPr="00526E30" w:rsidRDefault="00C86A48" w:rsidP="00526E30">
      <w:pPr>
        <w:pStyle w:val="a5"/>
        <w:numPr>
          <w:ilvl w:val="0"/>
          <w:numId w:val="1"/>
        </w:numPr>
        <w:spacing w:after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повестка дня каждого заседания заранее готовится и рассылается всем членам Совета;</w:t>
      </w:r>
    </w:p>
    <w:p w:rsidR="00C86A48" w:rsidRPr="00526E30" w:rsidRDefault="00C86A48" w:rsidP="00526E30">
      <w:pPr>
        <w:pStyle w:val="a5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проекты решений Совета готовятся с участием компетентного представителя епархиипо согласованию с </w:t>
      </w:r>
      <w:r w:rsidR="00F667B3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епархиальным </w:t>
      </w:r>
      <w:r w:rsidR="00A55269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архиереем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Будет полезным отдельный договор о сотрудничестве в области </w:t>
      </w:r>
      <w:r w:rsidRPr="00526E30">
        <w:rPr>
          <w:rFonts w:ascii="Times New Roman" w:hAnsi="Times New Roman"/>
          <w:color w:val="000000"/>
          <w:sz w:val="28"/>
          <w:szCs w:val="28"/>
        </w:rPr>
        <w:lastRenderedPageBreak/>
        <w:t>духовно-нравственного воспитания учащихся между органом управления образованием региона и ЕОРОиК. Договор должен содержать гарантии участия епархии в лице ее сотрудников и рекомендованных епархией светских специалистов в разработке и реализации программ подготовки учителей ОПК.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За прошедшие годы положительно зарекомендовал себя опыт ряда епархий, касающийся введения в школах новых штатных единиц – «помощников директора по духовно-нравственному образованию». Эта должность вводится по согласованию с руководством органа управления образованием региона. При успехе данного мероприятия оно в дальнейшем существенно облегчит взаимодействие со школьной системой образования по линии «приход – школа».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Важно провести общее совещание духовенства и четко сформулировать задачи епархии по взаимодействию с органами управления образованием и образовательными учреждениями, находящимися на территории епархии с целью обеспечения преподавания ОПК в основной обязательной части школьной программы. </w:t>
      </w:r>
      <w:r w:rsidR="00843694" w:rsidRPr="00526E30">
        <w:rPr>
          <w:rFonts w:ascii="Times New Roman" w:hAnsi="Times New Roman"/>
          <w:color w:val="000000"/>
          <w:sz w:val="28"/>
          <w:szCs w:val="28"/>
        </w:rPr>
        <w:t>Ключевыми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темами совещания могут быть следующие: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вопросы участия духовенства епархии в родительских собраниях в школах перед осуществлением выбора предмета (модуля) с целью разъяснения содержания образования и воспитательных целей изучения ОПК;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порядок участия духовенства епархии (прежде всего лиц, имеющих педагогическое образование) и светских специалистов, рекомендованных епархией, в разработке и реализации программ повышении квалификации учителей по ОПК в регионе во взаимодействии с органами управления образованием, учреждениями повышения квалификации учителей;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выступления духовенства в СМИ по вопросам изучения ОПК, государственно-церковного взаимодействия в сфере образования и воспитания детей и молодежи;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участие духовенства в деятельности методических объединений учителей по ОПК; 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организация тематических книжных выставок в школьных библиотеках по православной культуре, участие в школьных воспитательных мероприятиях и т.п.;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определение роли духовных учебных заведений, православных общеобразовательных учреждений в курсах повышения квалификации учителей православной культуры, методической поддержке учителей по ОПК; 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формирование рабочей группы духовенства, обладающего высшим педагогическим образованием, для взаимодействия с региональным учреждением повышения квалификации учителей;</w:t>
      </w:r>
    </w:p>
    <w:p w:rsidR="00C86A48" w:rsidRPr="00526E30" w:rsidRDefault="00BC3CB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–</w:t>
      </w:r>
      <w:r w:rsidR="0000286A" w:rsidRPr="00526E30">
        <w:rPr>
          <w:rFonts w:ascii="Times New Roman" w:hAnsi="Times New Roman"/>
          <w:color w:val="000000"/>
          <w:sz w:val="28"/>
          <w:szCs w:val="28"/>
        </w:rPr>
        <w:t xml:space="preserve"> разработка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00286A" w:rsidRPr="00526E30">
        <w:rPr>
          <w:rFonts w:ascii="Times New Roman" w:hAnsi="Times New Roman"/>
          <w:color w:val="000000"/>
          <w:sz w:val="28"/>
          <w:szCs w:val="28"/>
        </w:rPr>
        <w:t>а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мероприятий по выполнению обязательств епархии по соглашению (договору) о сотрудничестве между </w:t>
      </w:r>
      <w:r w:rsidRPr="00526E30">
        <w:rPr>
          <w:rFonts w:ascii="Times New Roman" w:hAnsi="Times New Roman"/>
          <w:color w:val="000000"/>
          <w:sz w:val="28"/>
          <w:szCs w:val="28"/>
        </w:rPr>
        <w:lastRenderedPageBreak/>
        <w:t>а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дминистрацией региона и епархией.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b/>
          <w:color w:val="000000"/>
          <w:sz w:val="28"/>
          <w:szCs w:val="28"/>
        </w:rPr>
        <w:t>Следующий важный вопрос – консультативная и методическая поддержка учител</w:t>
      </w:r>
      <w:r w:rsidR="008F7E80" w:rsidRPr="00526E3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526E3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Руководством системы образования региона могут быть организованы 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областной и районные методические центры, объединения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учителей по духовно-нравственному образованию и воспитанию школьников. Епархия, со своей стороны, призвана принять активн</w:t>
      </w:r>
      <w:r w:rsidR="002A7FEB" w:rsidRPr="00526E30">
        <w:rPr>
          <w:rFonts w:ascii="Times New Roman" w:hAnsi="Times New Roman"/>
          <w:color w:val="000000"/>
          <w:sz w:val="28"/>
          <w:szCs w:val="28"/>
        </w:rPr>
        <w:t>ое участие в работе этих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центров. Кроме этого, непосредственно при епархии (на базе семинарии, </w:t>
      </w:r>
      <w:r w:rsidR="002A7FEB" w:rsidRPr="00526E30">
        <w:rPr>
          <w:rFonts w:ascii="Times New Roman" w:hAnsi="Times New Roman"/>
          <w:color w:val="000000"/>
          <w:sz w:val="28"/>
          <w:szCs w:val="28"/>
        </w:rPr>
        <w:t xml:space="preserve">православной гимназии, 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духовного училища или ЕОРОиК) должен </w:t>
      </w:r>
      <w:r w:rsidR="007A3088" w:rsidRPr="00526E30">
        <w:rPr>
          <w:rFonts w:ascii="Times New Roman" w:hAnsi="Times New Roman"/>
          <w:color w:val="000000"/>
          <w:sz w:val="28"/>
          <w:szCs w:val="28"/>
        </w:rPr>
        <w:t>функционировать</w:t>
      </w:r>
      <w:r w:rsidR="002A7FEB" w:rsidRPr="00526E30">
        <w:rPr>
          <w:rFonts w:ascii="Times New Roman" w:hAnsi="Times New Roman"/>
          <w:color w:val="000000"/>
          <w:sz w:val="28"/>
          <w:szCs w:val="28"/>
        </w:rPr>
        <w:t xml:space="preserve">свой </w:t>
      </w:r>
      <w:r w:rsidRPr="00526E30">
        <w:rPr>
          <w:rFonts w:ascii="Times New Roman" w:hAnsi="Times New Roman"/>
          <w:color w:val="000000"/>
          <w:sz w:val="28"/>
          <w:szCs w:val="28"/>
        </w:rPr>
        <w:t>консультационный методический центр</w:t>
      </w:r>
      <w:r w:rsidR="002A7FEB" w:rsidRPr="00526E30">
        <w:rPr>
          <w:rFonts w:ascii="Times New Roman" w:hAnsi="Times New Roman"/>
          <w:color w:val="000000"/>
          <w:sz w:val="28"/>
          <w:szCs w:val="28"/>
        </w:rPr>
        <w:t xml:space="preserve"> как место встречи и обмена опытом, </w:t>
      </w:r>
      <w:r w:rsidRPr="00526E30">
        <w:rPr>
          <w:rFonts w:ascii="Times New Roman" w:hAnsi="Times New Roman"/>
          <w:color w:val="000000"/>
          <w:sz w:val="28"/>
          <w:szCs w:val="28"/>
        </w:rPr>
        <w:t>аккум</w:t>
      </w:r>
      <w:r w:rsidR="002A7FEB" w:rsidRPr="00526E30">
        <w:rPr>
          <w:rFonts w:ascii="Times New Roman" w:hAnsi="Times New Roman"/>
          <w:color w:val="000000"/>
          <w:sz w:val="28"/>
          <w:szCs w:val="28"/>
        </w:rPr>
        <w:t>уляции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лучших методических ра</w:t>
      </w:r>
      <w:r w:rsidR="002A7FEB" w:rsidRPr="00526E30">
        <w:rPr>
          <w:rFonts w:ascii="Times New Roman" w:hAnsi="Times New Roman"/>
          <w:color w:val="000000"/>
          <w:sz w:val="28"/>
          <w:szCs w:val="28"/>
        </w:rPr>
        <w:t>зработок православных педагогов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. В перспективе на его </w:t>
      </w:r>
      <w:r w:rsidR="00B35147" w:rsidRPr="00526E30">
        <w:rPr>
          <w:rFonts w:ascii="Times New Roman" w:hAnsi="Times New Roman"/>
          <w:color w:val="000000"/>
          <w:sz w:val="28"/>
          <w:szCs w:val="28"/>
        </w:rPr>
        <w:t>деятельности в епархии может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быть составлен реест</w:t>
      </w:r>
      <w:r w:rsidR="00B35147" w:rsidRPr="00526E30">
        <w:rPr>
          <w:rFonts w:ascii="Times New Roman" w:hAnsi="Times New Roman"/>
          <w:color w:val="000000"/>
          <w:sz w:val="28"/>
          <w:szCs w:val="28"/>
        </w:rPr>
        <w:t>р учителей</w:t>
      </w:r>
      <w:r w:rsidRPr="00526E30">
        <w:rPr>
          <w:rFonts w:ascii="Times New Roman" w:hAnsi="Times New Roman"/>
          <w:color w:val="000000"/>
          <w:sz w:val="28"/>
          <w:szCs w:val="28"/>
        </w:rPr>
        <w:t>, имеющих формальные полномочия (представление) от епархии на пр</w:t>
      </w:r>
      <w:r w:rsidR="00B35147" w:rsidRPr="00526E30">
        <w:rPr>
          <w:rFonts w:ascii="Times New Roman" w:hAnsi="Times New Roman"/>
          <w:color w:val="000000"/>
          <w:sz w:val="28"/>
          <w:szCs w:val="28"/>
        </w:rPr>
        <w:t>еподавание предметов духовно-нравственного содержания</w:t>
      </w:r>
      <w:r w:rsidRPr="00526E30">
        <w:rPr>
          <w:rFonts w:ascii="Times New Roman" w:hAnsi="Times New Roman"/>
          <w:color w:val="000000"/>
          <w:sz w:val="28"/>
          <w:szCs w:val="28"/>
        </w:rPr>
        <w:t>.</w:t>
      </w:r>
    </w:p>
    <w:p w:rsidR="00C86A48" w:rsidRPr="00526E30" w:rsidRDefault="00B35147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На начальном этапе вхождения представителей Церкви в образовательное пространство светской школы практически на каждой встрече, подобной нашей сегодняшней, приходилось говорить о том, что н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еобходимо обеспечить участие представителей Церкви в подготовке учителей по ОПК в региональных учреждениях повышения квалификации педагогов, в том числе в подготовке программ повы</w:t>
      </w:r>
      <w:r w:rsidRPr="00526E30">
        <w:rPr>
          <w:rFonts w:ascii="Times New Roman" w:hAnsi="Times New Roman"/>
          <w:color w:val="000000"/>
          <w:sz w:val="28"/>
          <w:szCs w:val="28"/>
        </w:rPr>
        <w:t>шения квалификации. Видимо</w:t>
      </w:r>
      <w:r w:rsidR="00BC3CB0" w:rsidRPr="00526E30">
        <w:rPr>
          <w:rFonts w:ascii="Times New Roman" w:hAnsi="Times New Roman"/>
          <w:color w:val="000000"/>
          <w:sz w:val="28"/>
          <w:szCs w:val="28"/>
        </w:rPr>
        <w:t>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это возымело свое действие, потомучто сегодня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72-часовые курсы повышения квалификации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с участием наших специалистов – это практически повсеместная практика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,</w:t>
      </w:r>
      <w:r w:rsidR="002A6515" w:rsidRPr="00526E30">
        <w:rPr>
          <w:rFonts w:ascii="Times New Roman" w:hAnsi="Times New Roman"/>
          <w:color w:val="000000"/>
          <w:sz w:val="28"/>
          <w:szCs w:val="28"/>
        </w:rPr>
        <w:t xml:space="preserve"> во многих регионах на базе государственных образовательных организаций проводятся углубленные, специализированные курсы для учителей по различным аспектам Православия. На базе Академии повышения квалификации и профессиональной переподготов</w:t>
      </w:r>
      <w:r w:rsidR="00F82A5D" w:rsidRPr="00526E30">
        <w:rPr>
          <w:rFonts w:ascii="Times New Roman" w:hAnsi="Times New Roman"/>
          <w:color w:val="000000"/>
          <w:sz w:val="28"/>
          <w:szCs w:val="28"/>
        </w:rPr>
        <w:t>ки работников образования (АПКи</w:t>
      </w:r>
      <w:r w:rsidR="002A6515" w:rsidRPr="00526E30">
        <w:rPr>
          <w:rFonts w:ascii="Times New Roman" w:hAnsi="Times New Roman"/>
          <w:color w:val="000000"/>
          <w:sz w:val="28"/>
          <w:szCs w:val="28"/>
        </w:rPr>
        <w:t xml:space="preserve">ППРО) при непосредственном участии представителей Синодального отдела разработана и проходит апробацию типовая программа повышения квалификации </w:t>
      </w:r>
      <w:r w:rsidR="008C25CD" w:rsidRPr="00526E30">
        <w:rPr>
          <w:rFonts w:ascii="Times New Roman" w:hAnsi="Times New Roman"/>
          <w:color w:val="000000"/>
          <w:sz w:val="28"/>
          <w:szCs w:val="28"/>
        </w:rPr>
        <w:t>педагогов по ОРКСЭ. Предусмотрена специализация, углубленное изучение профильного предмета по одной религиозной культуре с участием представителей соответствующей конфессии. В самом начале апробации мы настаивали на том, что недопустимо преподавание одним учителем всех модулей курса. Мнение Церкви было услышано, с ним согласились государственные органы управления образованием, представители других традиционных религиозных организаций. В настоящее время практика повышения квалификации, переподготовки учителей и вузовская специализация в рамках программы бакалавриата «Культура конфессий»</w:t>
      </w:r>
      <w:r w:rsidR="008A3190" w:rsidRPr="00526E30">
        <w:rPr>
          <w:rFonts w:ascii="Times New Roman" w:hAnsi="Times New Roman"/>
          <w:color w:val="000000"/>
          <w:sz w:val="28"/>
          <w:szCs w:val="28"/>
        </w:rPr>
        <w:t xml:space="preserve"> ориентированы именно на такой подход, когда подготовка педагога ведется углубленно по одной из четырех традиционных религиозных</w:t>
      </w:r>
      <w:r w:rsidR="005C5892" w:rsidRPr="00526E30">
        <w:rPr>
          <w:rFonts w:ascii="Times New Roman" w:hAnsi="Times New Roman"/>
          <w:color w:val="000000"/>
          <w:sz w:val="28"/>
          <w:szCs w:val="28"/>
        </w:rPr>
        <w:t xml:space="preserve"> российских культур и по двум не</w:t>
      </w:r>
      <w:r w:rsidR="008A3190" w:rsidRPr="00526E30">
        <w:rPr>
          <w:rFonts w:ascii="Times New Roman" w:hAnsi="Times New Roman"/>
          <w:color w:val="000000"/>
          <w:sz w:val="28"/>
          <w:szCs w:val="28"/>
        </w:rPr>
        <w:t>конфессиональным модулям: ОСЭ и ОМРК.</w:t>
      </w:r>
    </w:p>
    <w:p w:rsidR="008A3190" w:rsidRPr="00526E30" w:rsidRDefault="008A319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Это тем более важно, что отработанные на базе ОРКСЭ алгоритмы транслируются на все ступени общего среднего образования: на основной </w:t>
      </w:r>
      <w:r w:rsidRPr="00526E30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ступени это уже ОДНКНР. Полагаю, что скоро практика изучения религиозных культур по выбору займет соответствующее место и в старшей и в начальной школе. Лишь упомяну, </w:t>
      </w:r>
      <w:r w:rsidR="00D077A7" w:rsidRPr="00526E30">
        <w:rPr>
          <w:rFonts w:ascii="Times New Roman" w:hAnsi="Times New Roman"/>
          <w:color w:val="000000"/>
          <w:sz w:val="28"/>
          <w:szCs w:val="28"/>
        </w:rPr>
        <w:t>что уже разработана примерная программа по ОПК для ОДНКНР, она находится на обсуждении в профессиональном сообществе, в ближайшее время будет доступна на сайте Мин</w:t>
      </w:r>
      <w:r w:rsidR="00ED636C" w:rsidRPr="00526E30">
        <w:rPr>
          <w:rFonts w:ascii="Times New Roman" w:hAnsi="Times New Roman"/>
          <w:color w:val="000000"/>
          <w:sz w:val="28"/>
          <w:szCs w:val="28"/>
        </w:rPr>
        <w:t>обра</w:t>
      </w:r>
      <w:r w:rsidR="00D077A7" w:rsidRPr="00526E30">
        <w:rPr>
          <w:rFonts w:ascii="Times New Roman" w:hAnsi="Times New Roman"/>
          <w:color w:val="000000"/>
          <w:sz w:val="28"/>
          <w:szCs w:val="28"/>
        </w:rPr>
        <w:t xml:space="preserve"> для использования в организации урок</w:t>
      </w:r>
      <w:r w:rsidR="007F7371" w:rsidRPr="00526E30">
        <w:rPr>
          <w:rFonts w:ascii="Times New Roman" w:hAnsi="Times New Roman"/>
          <w:color w:val="000000"/>
          <w:sz w:val="28"/>
          <w:szCs w:val="28"/>
        </w:rPr>
        <w:t>ов по православной культуре в 5–</w:t>
      </w:r>
      <w:r w:rsidR="00D077A7" w:rsidRPr="00526E30">
        <w:rPr>
          <w:rFonts w:ascii="Times New Roman" w:hAnsi="Times New Roman"/>
          <w:color w:val="000000"/>
          <w:sz w:val="28"/>
          <w:szCs w:val="28"/>
        </w:rPr>
        <w:t>9 классах.</w:t>
      </w:r>
    </w:p>
    <w:p w:rsidR="00C86A48" w:rsidRPr="00526E30" w:rsidRDefault="00D440C1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Следует отметить, что оптимальная система церковно-государственного взаимодействия предполагает сотрудничество </w:t>
      </w:r>
      <w:r w:rsidR="00C86A4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 трех уровнях</w:t>
      </w:r>
      <w:r w:rsidR="007F7371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– </w:t>
      </w:r>
      <w:r w:rsidR="00C86A48"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регион/район/населенный пункт, которым соответствует де</w:t>
      </w:r>
      <w:r w:rsidRPr="00526E3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ление епархия/благочиние/приход.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По возможности, за каждым храмом</w:t>
      </w:r>
      <w:r w:rsidR="007F7371" w:rsidRPr="00526E30">
        <w:rPr>
          <w:rFonts w:ascii="Times New Roman" w:hAnsi="Times New Roman"/>
          <w:color w:val="000000"/>
          <w:sz w:val="28"/>
          <w:szCs w:val="28"/>
        </w:rPr>
        <w:t xml:space="preserve"> должен быть закреплен ряд школ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с т</w:t>
      </w:r>
      <w:r w:rsidR="007F7371" w:rsidRPr="00526E30">
        <w:rPr>
          <w:rFonts w:ascii="Times New Roman" w:hAnsi="Times New Roman"/>
          <w:color w:val="000000"/>
          <w:sz w:val="28"/>
          <w:szCs w:val="28"/>
        </w:rPr>
        <w:t>ем, чтобы священнослужители или по их поручению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прихожане храма посещали родительские собрания и </w:t>
      </w:r>
      <w:r w:rsidRPr="00526E30">
        <w:rPr>
          <w:rFonts w:ascii="Times New Roman" w:hAnsi="Times New Roman"/>
          <w:color w:val="000000"/>
          <w:sz w:val="28"/>
          <w:szCs w:val="28"/>
        </w:rPr>
        <w:t>встречались с педагогами, в процессе общения выстраивали конструктивные долгосрочные отношения. В случае тех или иных сложностей</w:t>
      </w:r>
      <w:r w:rsidR="00FD214D" w:rsidRPr="00526E30">
        <w:rPr>
          <w:rFonts w:ascii="Times New Roman" w:hAnsi="Times New Roman"/>
          <w:color w:val="000000"/>
          <w:sz w:val="28"/>
          <w:szCs w:val="28"/>
        </w:rPr>
        <w:t>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нарушений прав верующих родителей или их детей </w:t>
      </w:r>
      <w:r w:rsidR="007378B0" w:rsidRPr="00526E3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можно попытаться разрешить данный вопрос 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на уровне органа управления образованием района, а если это не </w:t>
      </w:r>
      <w:r w:rsidR="00FD214D" w:rsidRPr="00526E30">
        <w:rPr>
          <w:rFonts w:ascii="Times New Roman" w:hAnsi="Times New Roman"/>
          <w:color w:val="000000"/>
          <w:sz w:val="28"/>
          <w:szCs w:val="28"/>
        </w:rPr>
        <w:t>даст положительного результата –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администрации и главы региона. </w:t>
      </w:r>
      <w:r w:rsidRPr="00526E30">
        <w:rPr>
          <w:rFonts w:ascii="Times New Roman" w:hAnsi="Times New Roman"/>
          <w:color w:val="000000"/>
          <w:sz w:val="28"/>
          <w:szCs w:val="28"/>
        </w:rPr>
        <w:t>Будет полезно, если и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нформация о существенных нарушениях или сигналы о невозможности конструктивн</w:t>
      </w:r>
      <w:r w:rsidRPr="00526E30">
        <w:rPr>
          <w:rFonts w:ascii="Times New Roman" w:hAnsi="Times New Roman"/>
          <w:color w:val="000000"/>
          <w:sz w:val="28"/>
          <w:szCs w:val="28"/>
        </w:rPr>
        <w:t>о разрешить ситуацию будут</w:t>
      </w:r>
      <w:r w:rsidR="007A7A5B" w:rsidRPr="00526E30">
        <w:rPr>
          <w:rFonts w:ascii="Times New Roman" w:hAnsi="Times New Roman"/>
          <w:color w:val="000000"/>
          <w:sz w:val="28"/>
          <w:szCs w:val="28"/>
        </w:rPr>
        <w:t xml:space="preserve"> направлены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 xml:space="preserve"> в Синодальный ОРОиК.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В том случае, если в епархии ведет работу то или иное родительское объединение (например, филиал общества «Всероссийское родительское собрание»), необходимо принять меры по улучшению взаимо</w:t>
      </w:r>
      <w:r w:rsidR="007A7A5B" w:rsidRPr="00526E30">
        <w:rPr>
          <w:rFonts w:ascii="Times New Roman" w:hAnsi="Times New Roman"/>
          <w:color w:val="000000"/>
          <w:sz w:val="28"/>
          <w:szCs w:val="28"/>
        </w:rPr>
        <w:t>действия с данной организацией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с тем, чтобы епархия могла рассчитывать на поддержку родительского объединения. 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Важным шагом в решении вопроса эффективного взаимодействия епархии с родительским сообществом является создание приходских родительских объединений для родителей, имеющих детей школьного возраста. По мере выстраивания си</w:t>
      </w:r>
      <w:r w:rsidR="005805F7" w:rsidRPr="00526E30">
        <w:rPr>
          <w:rFonts w:ascii="Times New Roman" w:hAnsi="Times New Roman"/>
          <w:color w:val="000000"/>
          <w:sz w:val="28"/>
          <w:szCs w:val="28"/>
        </w:rPr>
        <w:t xml:space="preserve">стемы целесообразно назначить </w:t>
      </w:r>
      <w:r w:rsidR="0029051A" w:rsidRPr="00526E30">
        <w:rPr>
          <w:rFonts w:ascii="Times New Roman" w:hAnsi="Times New Roman"/>
          <w:color w:val="000000"/>
          <w:sz w:val="28"/>
          <w:szCs w:val="28"/>
        </w:rPr>
        <w:t>одного-двух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священнослужителей при ЕОРОиК на данное направление работы с целью лучшей координации деятельности указанных объединений на уровне всей епархии. Актив подобных объединений может составить от 30 до 60 человек (т.е. сравним с количеством духовенства небольшой епархии), с этими людьми необходим</w:t>
      </w:r>
      <w:r w:rsidR="002672DE" w:rsidRPr="00526E30">
        <w:rPr>
          <w:rFonts w:ascii="Times New Roman" w:hAnsi="Times New Roman"/>
          <w:color w:val="000000"/>
          <w:sz w:val="28"/>
          <w:szCs w:val="28"/>
        </w:rPr>
        <w:t>о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постоянное взаимодействие. Родители, в отличие от священнослужителей епархии, имеют доступ в школы и при условии надлежащей подготовки могут весьма эффективно отстаивать интересы церковной общины. В идеале – если они смогут войти в управляющие советы школ, как это было сделано в Томской епархии.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Опыт преподавания ОРКСЭ показывает особую значимость направления работы по преодолению конфликтных ситуаций в процессе введения новых предметов по основам религиозных культур. Часто упорное нежелание сотрудничества с церковными образовательными структурами или отсутствие заинтересованности в развитии </w:t>
      </w:r>
      <w:r w:rsidRPr="00526E30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государственно-церковных отношений в сфере образования со стороны представителей государс</w:t>
      </w:r>
      <w:r w:rsidR="003B660E" w:rsidRPr="00526E30">
        <w:rPr>
          <w:rFonts w:ascii="Times New Roman" w:hAnsi="Times New Roman"/>
          <w:color w:val="000000"/>
          <w:sz w:val="28"/>
          <w:szCs w:val="28"/>
        </w:rPr>
        <w:t>твенных и муниципальных организаций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связано с рядом достаточно шаблонных отрицательных стереотипов, </w:t>
      </w:r>
      <w:r w:rsidR="003B660E" w:rsidRPr="00526E30">
        <w:rPr>
          <w:rFonts w:ascii="Times New Roman" w:hAnsi="Times New Roman"/>
          <w:color w:val="000000"/>
          <w:sz w:val="28"/>
          <w:szCs w:val="28"/>
        </w:rPr>
        <w:t>атеистическим наследием</w:t>
      </w:r>
      <w:r w:rsidRPr="00526E30">
        <w:rPr>
          <w:rFonts w:ascii="Times New Roman" w:hAnsi="Times New Roman"/>
          <w:color w:val="000000"/>
          <w:sz w:val="28"/>
          <w:szCs w:val="28"/>
        </w:rPr>
        <w:t>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При должном внимании и уважении к личности человека, корректном общении, обсуждение проблем, связанных с преподаванием ОПК</w:t>
      </w:r>
      <w:r w:rsidR="003B660E" w:rsidRPr="00526E30">
        <w:rPr>
          <w:rFonts w:ascii="Times New Roman" w:hAnsi="Times New Roman"/>
          <w:color w:val="000000"/>
          <w:sz w:val="28"/>
          <w:szCs w:val="28"/>
        </w:rPr>
        <w:t>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может стать хорошим поводом для начала конструктивного диалога по мировоззренческим вопросам, который может привести к изменению отношения к Церкви и в целом жизненной позиции наших оппонентов.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Крайне редкие случаи идеологической неприязни к Православной Церкви отдельных работников и руководителей образования могут быть предметом корректного обсуждения в рамках координационных структур. В исключительных случаях возможно обращение к правовым институтам для обеспечения соблюдения общепризнанных прав граждан на образование в светской школе в соответствии с их религиозными убеждениями (</w:t>
      </w:r>
      <w:r w:rsidRPr="00526E30">
        <w:rPr>
          <w:rFonts w:ascii="Times New Roman" w:hAnsi="Times New Roman"/>
          <w:bCs/>
          <w:iCs/>
          <w:sz w:val="28"/>
          <w:szCs w:val="28"/>
        </w:rPr>
        <w:t xml:space="preserve">Протокол № 1 Европейской </w:t>
      </w:r>
      <w:r w:rsidR="00BC3CB0" w:rsidRPr="00526E30">
        <w:rPr>
          <w:rFonts w:ascii="Times New Roman" w:hAnsi="Times New Roman"/>
          <w:bCs/>
          <w:iCs/>
          <w:sz w:val="28"/>
          <w:szCs w:val="28"/>
        </w:rPr>
        <w:t>к</w:t>
      </w:r>
      <w:r w:rsidRPr="00526E30">
        <w:rPr>
          <w:rFonts w:ascii="Times New Roman" w:hAnsi="Times New Roman"/>
          <w:bCs/>
          <w:iCs/>
          <w:sz w:val="28"/>
          <w:szCs w:val="28"/>
        </w:rPr>
        <w:t xml:space="preserve">онвенции о защите прав человека и основных свобод, </w:t>
      </w:r>
      <w:r w:rsidRPr="00526E30">
        <w:rPr>
          <w:rFonts w:ascii="Times New Roman" w:hAnsi="Times New Roman"/>
          <w:sz w:val="28"/>
          <w:szCs w:val="28"/>
        </w:rPr>
        <w:t>1952 г.).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Для эффективного взаимодействия со светской системой образо</w:t>
      </w:r>
      <w:r w:rsidR="003B660E" w:rsidRPr="00526E30">
        <w:rPr>
          <w:rFonts w:ascii="Times New Roman" w:hAnsi="Times New Roman"/>
          <w:color w:val="000000"/>
          <w:sz w:val="28"/>
          <w:szCs w:val="28"/>
        </w:rPr>
        <w:t>вания региона епархии было бы полезно</w:t>
      </w:r>
      <w:r w:rsidR="00417D5A" w:rsidRPr="00526E30">
        <w:rPr>
          <w:rFonts w:ascii="Times New Roman" w:hAnsi="Times New Roman"/>
          <w:color w:val="000000"/>
          <w:sz w:val="28"/>
          <w:szCs w:val="28"/>
        </w:rPr>
        <w:t>н</w:t>
      </w:r>
      <w:r w:rsidRPr="00526E30">
        <w:rPr>
          <w:rFonts w:ascii="Times New Roman" w:hAnsi="Times New Roman"/>
          <w:color w:val="000000"/>
          <w:sz w:val="28"/>
          <w:szCs w:val="28"/>
        </w:rPr>
        <w:t>а уровне благочиний ввести должность«помощник благочинного по религиозному образованию». В его обязанности входит: мониторинг с</w:t>
      </w:r>
      <w:r w:rsidR="00417D5A" w:rsidRPr="00526E30">
        <w:rPr>
          <w:rFonts w:ascii="Times New Roman" w:hAnsi="Times New Roman"/>
          <w:color w:val="000000"/>
          <w:sz w:val="28"/>
          <w:szCs w:val="28"/>
        </w:rPr>
        <w:t>итуации в сфере преподавания православной культуры</w:t>
      </w:r>
      <w:r w:rsidRPr="00526E30">
        <w:rPr>
          <w:rFonts w:ascii="Times New Roman" w:hAnsi="Times New Roman"/>
          <w:color w:val="000000"/>
          <w:sz w:val="28"/>
          <w:szCs w:val="28"/>
        </w:rPr>
        <w:t>, координация деятельности приходских родительских объединений, участие в родительских собраниях в школах на территории благочиния, распространение информационных материалов (буклетов, информационных листков, фильмов)</w:t>
      </w:r>
      <w:r w:rsidR="00321956" w:rsidRPr="00526E30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="003B6070" w:rsidRPr="00526E3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3B6070" w:rsidRPr="00526E30">
        <w:rPr>
          <w:rFonts w:ascii="Times New Roman" w:hAnsi="Times New Roman"/>
          <w:color w:val="000000"/>
          <w:sz w:val="28"/>
          <w:szCs w:val="28"/>
        </w:rPr>
        <w:t xml:space="preserve">омощник благочинного по религиозному образованию должен лично знать всех директоров школ, выступать помощником в организации сотрудничества школ и приходов с тем, чтобы на территории благочиния не было ни одной школы, с которой не установлено взаимодействие конкретного прихода, способствовать разрешению проблемных и конфликтных ситуаций. </w:t>
      </w:r>
      <w:r w:rsidRPr="00526E30">
        <w:rPr>
          <w:rFonts w:ascii="Times New Roman" w:hAnsi="Times New Roman"/>
          <w:color w:val="000000"/>
          <w:sz w:val="28"/>
          <w:szCs w:val="28"/>
        </w:rPr>
        <w:t>По этим и другим вопросам, связанным с развитием религиозного образования</w:t>
      </w:r>
      <w:r w:rsidR="00307EBF" w:rsidRPr="00526E30">
        <w:rPr>
          <w:rFonts w:ascii="Times New Roman" w:hAnsi="Times New Roman"/>
          <w:color w:val="000000"/>
          <w:sz w:val="28"/>
          <w:szCs w:val="28"/>
        </w:rPr>
        <w:t>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помощники благочинных подотчетны руководителю ЕОРОиК.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С этого учебного года наряду с изучением ОПК в рамках курса «Основы религиозных культур и светской этики» (ОРКСЭ) на основной ступени общего образования, как вы знаете, появилась новая возможность изучения традиционных религиозных культур. Имею в виду предметную область «Основы духовно-нравственных культур народов России» (ОДНКНР) – логическое продолжение ОРКСЭ. </w:t>
      </w:r>
    </w:p>
    <w:p w:rsidR="00C705D3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В Федеральном государственном образовательном стандарте эта предметная область есть уже давно. Т.е. ее название и задачи формулировались на начальном этапе апробации ОРКСЭ, когда, вы помните, преподавани</w:t>
      </w:r>
      <w:r w:rsidR="00C705D3" w:rsidRPr="00526E30">
        <w:rPr>
          <w:rFonts w:ascii="Times New Roman" w:hAnsi="Times New Roman"/>
          <w:color w:val="000000"/>
          <w:sz w:val="28"/>
          <w:szCs w:val="28"/>
        </w:rPr>
        <w:t>е предметной области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велось в четвертой четверти 4-го класса и в первой четверти 5-го класса. 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Пока эта предметная область не включена в обязательную часть учебного плана, т.е. содержание, ее наполнение определяется на уровне школы, общеобразовательной организации. Согласно методическому письму Министерства образования и науки Российской Федерации от 25 мая 2015 г., № 08-761 «Об изучении предметных областей «Основы религиозных культур и светской этики» и «Основы духовно-нравственной культуры народов России»: «Предметная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Федерации...» 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 xml:space="preserve">Сегодня преподавание </w:t>
      </w:r>
      <w:r w:rsidR="00E7045E" w:rsidRPr="00526E30">
        <w:rPr>
          <w:rFonts w:ascii="Times New Roman" w:hAnsi="Times New Roman"/>
          <w:color w:val="000000"/>
          <w:sz w:val="28"/>
          <w:szCs w:val="28"/>
        </w:rPr>
        <w:t>п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равославной культуры в рамках этой предметной области </w:t>
      </w:r>
      <w:r w:rsidR="00347916" w:rsidRPr="00526E30">
        <w:rPr>
          <w:rFonts w:ascii="Times New Roman" w:hAnsi="Times New Roman"/>
          <w:color w:val="000000"/>
          <w:sz w:val="28"/>
          <w:szCs w:val="28"/>
        </w:rPr>
        <w:t>возможно,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как в урочной форме (в рамках части учебного </w:t>
      </w:r>
      <w:bookmarkStart w:id="0" w:name="_GoBack"/>
      <w:bookmarkEnd w:id="0"/>
      <w:r w:rsidRPr="00526E30">
        <w:rPr>
          <w:rFonts w:ascii="Times New Roman" w:hAnsi="Times New Roman"/>
          <w:color w:val="000000"/>
          <w:sz w:val="28"/>
          <w:szCs w:val="28"/>
        </w:rPr>
        <w:t xml:space="preserve">плана, формируемой участниками образовательных отношений), так и в формате внеурочных занятий. </w:t>
      </w:r>
    </w:p>
    <w:p w:rsidR="00C86A48" w:rsidRPr="00526E30" w:rsidRDefault="003B6070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Как я уже сказал, п</w:t>
      </w:r>
      <w:r w:rsidR="00C86A48" w:rsidRPr="00526E30">
        <w:rPr>
          <w:rFonts w:ascii="Times New Roman" w:hAnsi="Times New Roman"/>
          <w:color w:val="000000"/>
          <w:sz w:val="28"/>
          <w:szCs w:val="28"/>
        </w:rPr>
        <w:t>ланируется, что в ближайшее время на официальном сайте Министерства образования и науки можно будет познакомиться с Примерной основной образовательной программой по учебному предмету «Православная культура» (ОПК) для предметной области «Основы духовно-нравственной культуры народов России». В этом направлении сейчас трудятся сотрудники Синодального отдела. Полагаю, что это станет отправной точкой для начала повсеместного преподавания православной культуры в 5–9 классах, условием для включения конфессиональных модулей в обязательную часть учебного плана по формату преподавания ОПК в ОРКСЭ.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Наличие в Федеральном государственном образовательном стандарте основного общего образования предметной области ОДНКНР – важный стимул поступательного развития</w:t>
      </w:r>
      <w:r w:rsidR="003022EB" w:rsidRPr="00526E30">
        <w:rPr>
          <w:rFonts w:ascii="Times New Roman" w:hAnsi="Times New Roman"/>
          <w:color w:val="000000"/>
          <w:sz w:val="28"/>
          <w:szCs w:val="28"/>
        </w:rPr>
        <w:t xml:space="preserve"> конструктивных, долгосрочных церковно-государственных отношений в сфере духовно-нравственного воспитания школьников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. Для нас это ключевое, связующее звено между дошкольным воспитанием и высшим профессиональным образованием: теологией, профильной подготовкой педагогов по православной культуре. 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Главный принцип, призванный гарантировать качество складывающейся системы непрерывного православного образования – обеспечение его содержания непосредственным участием Русской Православной Церкви на всех э</w:t>
      </w:r>
      <w:r w:rsidR="008D01E6" w:rsidRPr="00526E30">
        <w:rPr>
          <w:rFonts w:ascii="Times New Roman" w:hAnsi="Times New Roman"/>
          <w:color w:val="000000"/>
          <w:sz w:val="28"/>
          <w:szCs w:val="28"/>
        </w:rPr>
        <w:t>тапах реализации</w:t>
      </w:r>
      <w:r w:rsidRPr="00526E30">
        <w:rPr>
          <w:rFonts w:ascii="Times New Roman" w:hAnsi="Times New Roman"/>
          <w:color w:val="000000"/>
          <w:sz w:val="28"/>
          <w:szCs w:val="28"/>
        </w:rPr>
        <w:t>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На наш взгляд, есть неск</w:t>
      </w:r>
      <w:r w:rsidR="00C705D3" w:rsidRPr="00526E30">
        <w:rPr>
          <w:rFonts w:ascii="Times New Roman" w:hAnsi="Times New Roman"/>
          <w:color w:val="000000"/>
          <w:sz w:val="28"/>
          <w:szCs w:val="28"/>
        </w:rPr>
        <w:t>олько необходимых важных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составляющих этого процесса: 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1.</w:t>
      </w:r>
      <w:r w:rsidRPr="00526E30">
        <w:rPr>
          <w:rFonts w:ascii="Times New Roman" w:hAnsi="Times New Roman"/>
          <w:color w:val="000000"/>
          <w:sz w:val="28"/>
          <w:szCs w:val="28"/>
        </w:rPr>
        <w:tab/>
        <w:t xml:space="preserve">Подготовка квалифицированных педагогов, подчеркиваю, не переподготовка или повышение квалификации учителей предметников, а именно целевая подготовка учителя для преподавания предметов по религиозным культурам. Наша позиция по этому вопросу была сформулирована еще на этапе апробации курса ОРКСЭ в 2009 г. – педагог </w:t>
      </w:r>
      <w:r w:rsidRPr="00526E30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должен преподавать только одну религиозную культуру, так сказать, специализироваться и совершенствоваться в одном направлении. Это не исключает возможности параллельной подготовки по неконфессиональным модулям: Основам мировых религиозных культур и Основам светской этики. 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Такому подходу соответствует разработанная на базе Академии повышения квалификации и профессиональной переподготовки работников образования (АПКиППРО) совместно с представителями Синодального отдела программа бакалавриата «Культура конфессий» для профильной подготовки учителей по конфессиональным модулям курса ОРКСЭ.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2.</w:t>
      </w:r>
      <w:r w:rsidRPr="00526E30">
        <w:rPr>
          <w:rFonts w:ascii="Times New Roman" w:hAnsi="Times New Roman"/>
          <w:color w:val="000000"/>
          <w:sz w:val="28"/>
          <w:szCs w:val="28"/>
        </w:rPr>
        <w:tab/>
        <w:t>Разработка и внесение в Федеральный перечень учебников по ОПК (новых и уже существующих), а также списка издательств, публикующих учебные пособия по ОПК</w:t>
      </w:r>
      <w:r w:rsidR="001C4EF9" w:rsidRPr="00526E30">
        <w:rPr>
          <w:rFonts w:ascii="Times New Roman" w:hAnsi="Times New Roman"/>
          <w:color w:val="000000"/>
          <w:sz w:val="28"/>
          <w:szCs w:val="28"/>
        </w:rPr>
        <w:t>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для обеспечения полноценного процесса преподавания в 5–9 классах.</w:t>
      </w:r>
    </w:p>
    <w:p w:rsidR="00C86A48" w:rsidRPr="00526E30" w:rsidRDefault="00C86A48" w:rsidP="00526E30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6E30">
        <w:rPr>
          <w:rFonts w:ascii="Times New Roman" w:hAnsi="Times New Roman"/>
          <w:color w:val="000000"/>
          <w:sz w:val="28"/>
          <w:szCs w:val="28"/>
        </w:rPr>
        <w:t>3.</w:t>
      </w:r>
      <w:r w:rsidRPr="00526E30">
        <w:rPr>
          <w:rFonts w:ascii="Times New Roman" w:hAnsi="Times New Roman"/>
          <w:color w:val="000000"/>
          <w:sz w:val="28"/>
          <w:szCs w:val="28"/>
        </w:rPr>
        <w:tab/>
        <w:t>Создание в регионах инновационных площадок по развитию преподавания православной культуры в рамках предметной области ОДНКНР, в том числе</w:t>
      </w:r>
      <w:r w:rsidR="0091772C" w:rsidRPr="00526E30">
        <w:rPr>
          <w:rFonts w:ascii="Times New Roman" w:hAnsi="Times New Roman"/>
          <w:color w:val="000000"/>
          <w:sz w:val="28"/>
          <w:szCs w:val="28"/>
        </w:rPr>
        <w:t>,</w:t>
      </w:r>
      <w:r w:rsidRPr="00526E30">
        <w:rPr>
          <w:rFonts w:ascii="Times New Roman" w:hAnsi="Times New Roman"/>
          <w:color w:val="000000"/>
          <w:sz w:val="28"/>
          <w:szCs w:val="28"/>
        </w:rPr>
        <w:t xml:space="preserve"> в форме курсов регионального православного культурологического содержания. </w:t>
      </w:r>
    </w:p>
    <w:p w:rsidR="00C86A48" w:rsidRPr="00526E30" w:rsidRDefault="00C86A48" w:rsidP="00526E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30">
        <w:rPr>
          <w:rFonts w:ascii="Times New Roman" w:hAnsi="Times New Roman" w:cs="Times New Roman"/>
          <w:sz w:val="28"/>
          <w:szCs w:val="28"/>
        </w:rPr>
        <w:t xml:space="preserve">Подытоживая вышесказанное, по вопросам сотрудничества Церкви и государства в сфере образования можно обозначить следующие ключевые моменты: Церковь действует в системе собственно церковных (принадлежащих Церкви) учебных заведений, а также в государственных и негосударственных (внецерковного подчинения) образовательных организациях всех уровней и типов, если они изъявляют такое желание. В этом случае церковная образовательная деятельность должна осуществляться на началах церковно-государственного и церковно-общественного партнерства. </w:t>
      </w:r>
    </w:p>
    <w:p w:rsidR="00C86A48" w:rsidRPr="00526E30" w:rsidRDefault="00C86A48" w:rsidP="00526E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30">
        <w:rPr>
          <w:rFonts w:ascii="Times New Roman" w:hAnsi="Times New Roman" w:cs="Times New Roman"/>
          <w:sz w:val="28"/>
          <w:szCs w:val="28"/>
        </w:rPr>
        <w:t>В рамках такого партнерства Церковь выступает гарантом аутентичности связанных с Православием мировоззренческой, предметной (профессиональной) и воспитательной составляющих национальной системы образования.</w:t>
      </w:r>
    </w:p>
    <w:p w:rsidR="00C86A48" w:rsidRPr="00526E30" w:rsidRDefault="00C86A48" w:rsidP="00526E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30">
        <w:rPr>
          <w:rFonts w:ascii="Times New Roman" w:hAnsi="Times New Roman" w:cs="Times New Roman"/>
          <w:sz w:val="28"/>
          <w:szCs w:val="28"/>
        </w:rPr>
        <w:t>Государство отвечает на готовность Церкви к диалогу передачей определенных социальных сфер под ее ответственность. Исходя из принципа субсидиарности, государство передает Церкви некоторые сферы ответственности в области среднего и высшего образования, здравоохранения и т.д.</w:t>
      </w:r>
    </w:p>
    <w:p w:rsidR="00B41D22" w:rsidRPr="00526E30" w:rsidRDefault="00C86A48" w:rsidP="00526E30">
      <w:pPr>
        <w:tabs>
          <w:tab w:val="num" w:pos="0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6E30">
        <w:rPr>
          <w:rFonts w:ascii="Times New Roman" w:hAnsi="Times New Roman" w:cs="Times New Roman"/>
          <w:sz w:val="28"/>
          <w:szCs w:val="28"/>
        </w:rPr>
        <w:t>Сотрудничая с государственными и общественными образовательными структурами, Церковь участвует в нормативном, научном, учебно-методическом, кадровом, организационном и информационном обеспечении образования. Именно такое широкое сотрудничество Церкви, общества и государства может создать почву для воспитания полноценной высоконравственной, культурной, обладающей нео</w:t>
      </w:r>
      <w:r w:rsidR="00BB4963" w:rsidRPr="00526E30">
        <w:rPr>
          <w:rFonts w:ascii="Times New Roman" w:hAnsi="Times New Roman" w:cs="Times New Roman"/>
          <w:sz w:val="28"/>
          <w:szCs w:val="28"/>
        </w:rPr>
        <w:t>бходимыми компетенциями личности</w:t>
      </w:r>
      <w:r w:rsidRPr="00526E30">
        <w:rPr>
          <w:rFonts w:ascii="Times New Roman" w:hAnsi="Times New Roman" w:cs="Times New Roman"/>
          <w:sz w:val="28"/>
          <w:szCs w:val="28"/>
        </w:rPr>
        <w:t>.</w:t>
      </w:r>
      <w:r w:rsidR="00B41D22" w:rsidRPr="00526E3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Участие Церкви, других </w:t>
      </w:r>
      <w:r w:rsidR="00B41D22" w:rsidRPr="00526E3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традиционных религиозных организаций в образовании свидетельствует о государственном призна</w:t>
      </w:r>
      <w:r w:rsidR="00BB4963" w:rsidRPr="00526E3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нии, общественном</w:t>
      </w:r>
      <w:r w:rsidR="00B41D22" w:rsidRPr="00526E3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согласи</w:t>
      </w:r>
      <w:r w:rsidR="00BB4963" w:rsidRPr="00526E3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B41D22" w:rsidRPr="00526E3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основе традиционных духовно-нравственных ценностей. Это еще и принципиальный вопрос безопасности и будущего нашей страны.</w:t>
      </w:r>
    </w:p>
    <w:p w:rsidR="00C86A48" w:rsidRPr="00526E30" w:rsidRDefault="00C86A48" w:rsidP="00526E3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30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277025" w:rsidRPr="00526E30" w:rsidRDefault="00277025" w:rsidP="0052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7025" w:rsidRPr="00526E30" w:rsidSect="00347916">
      <w:footerReference w:type="default" r:id="rId7"/>
      <w:pgSz w:w="11906" w:h="16838"/>
      <w:pgMar w:top="113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AF" w:rsidRDefault="003868AF" w:rsidP="008E2773">
      <w:pPr>
        <w:spacing w:after="0" w:line="240" w:lineRule="auto"/>
      </w:pPr>
      <w:r>
        <w:separator/>
      </w:r>
    </w:p>
  </w:endnote>
  <w:endnote w:type="continuationSeparator" w:id="1">
    <w:p w:rsidR="003868AF" w:rsidRDefault="003868AF" w:rsidP="008E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0F" w:rsidRPr="00B71DB3" w:rsidRDefault="00E91DA3" w:rsidP="00B71DB3">
    <w:pPr>
      <w:pStyle w:val="a7"/>
      <w:jc w:val="right"/>
      <w:rPr>
        <w:rFonts w:ascii="Times New Roman" w:hAnsi="Times New Roman"/>
      </w:rPr>
    </w:pPr>
    <w:r w:rsidRPr="00B71DB3">
      <w:rPr>
        <w:rFonts w:ascii="Times New Roman" w:hAnsi="Times New Roman"/>
      </w:rPr>
      <w:fldChar w:fldCharType="begin"/>
    </w:r>
    <w:r w:rsidR="00277025" w:rsidRPr="00B71DB3">
      <w:rPr>
        <w:rFonts w:ascii="Times New Roman" w:hAnsi="Times New Roman"/>
      </w:rPr>
      <w:instrText xml:space="preserve"> PAGE   \* MERGEFORMAT </w:instrText>
    </w:r>
    <w:r w:rsidRPr="00B71DB3">
      <w:rPr>
        <w:rFonts w:ascii="Times New Roman" w:hAnsi="Times New Roman"/>
      </w:rPr>
      <w:fldChar w:fldCharType="separate"/>
    </w:r>
    <w:r w:rsidR="00526E30">
      <w:rPr>
        <w:rFonts w:ascii="Times New Roman" w:hAnsi="Times New Roman"/>
        <w:noProof/>
      </w:rPr>
      <w:t>2</w:t>
    </w:r>
    <w:r w:rsidRPr="00B71DB3">
      <w:rPr>
        <w:rFonts w:ascii="Times New Roman" w:hAnsi="Times New Roman"/>
      </w:rPr>
      <w:fldChar w:fldCharType="end"/>
    </w:r>
  </w:p>
  <w:p w:rsidR="00063C0F" w:rsidRDefault="003868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AF" w:rsidRDefault="003868AF" w:rsidP="008E2773">
      <w:pPr>
        <w:spacing w:after="0" w:line="240" w:lineRule="auto"/>
      </w:pPr>
      <w:r>
        <w:separator/>
      </w:r>
    </w:p>
  </w:footnote>
  <w:footnote w:type="continuationSeparator" w:id="1">
    <w:p w:rsidR="003868AF" w:rsidRDefault="003868AF" w:rsidP="008E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794"/>
    <w:multiLevelType w:val="hybridMultilevel"/>
    <w:tmpl w:val="6FEE8F8C"/>
    <w:lvl w:ilvl="0" w:tplc="5F12D3F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A48"/>
    <w:rsid w:val="0000286A"/>
    <w:rsid w:val="00011DC3"/>
    <w:rsid w:val="00024C19"/>
    <w:rsid w:val="000325F8"/>
    <w:rsid w:val="000736F1"/>
    <w:rsid w:val="00076964"/>
    <w:rsid w:val="000A395A"/>
    <w:rsid w:val="000E6783"/>
    <w:rsid w:val="00116C9A"/>
    <w:rsid w:val="001273AA"/>
    <w:rsid w:val="00142E54"/>
    <w:rsid w:val="00143797"/>
    <w:rsid w:val="001549A7"/>
    <w:rsid w:val="001C4EF9"/>
    <w:rsid w:val="00201A37"/>
    <w:rsid w:val="002227AE"/>
    <w:rsid w:val="00240312"/>
    <w:rsid w:val="00251A00"/>
    <w:rsid w:val="00264B6A"/>
    <w:rsid w:val="002672DE"/>
    <w:rsid w:val="00277025"/>
    <w:rsid w:val="0029051A"/>
    <w:rsid w:val="00297BD1"/>
    <w:rsid w:val="002A6515"/>
    <w:rsid w:val="002A7FEB"/>
    <w:rsid w:val="002C6E92"/>
    <w:rsid w:val="002D6C19"/>
    <w:rsid w:val="002F08D7"/>
    <w:rsid w:val="003022EB"/>
    <w:rsid w:val="00305C0B"/>
    <w:rsid w:val="00307EBF"/>
    <w:rsid w:val="003141FB"/>
    <w:rsid w:val="00321956"/>
    <w:rsid w:val="0032444B"/>
    <w:rsid w:val="00333B80"/>
    <w:rsid w:val="00337B8B"/>
    <w:rsid w:val="00347916"/>
    <w:rsid w:val="00352D4F"/>
    <w:rsid w:val="00365D98"/>
    <w:rsid w:val="003868AF"/>
    <w:rsid w:val="00394DD3"/>
    <w:rsid w:val="003B6070"/>
    <w:rsid w:val="003B660E"/>
    <w:rsid w:val="003D63A6"/>
    <w:rsid w:val="003E3331"/>
    <w:rsid w:val="003F0FF8"/>
    <w:rsid w:val="00401F62"/>
    <w:rsid w:val="004111BF"/>
    <w:rsid w:val="00417D5A"/>
    <w:rsid w:val="004609BD"/>
    <w:rsid w:val="004703CC"/>
    <w:rsid w:val="004A0484"/>
    <w:rsid w:val="004A15A4"/>
    <w:rsid w:val="004A2B34"/>
    <w:rsid w:val="004C487A"/>
    <w:rsid w:val="004F1E51"/>
    <w:rsid w:val="00526E30"/>
    <w:rsid w:val="005805F7"/>
    <w:rsid w:val="005A27E8"/>
    <w:rsid w:val="005A3A26"/>
    <w:rsid w:val="005C5892"/>
    <w:rsid w:val="005E4EBA"/>
    <w:rsid w:val="00633BA8"/>
    <w:rsid w:val="00641D8A"/>
    <w:rsid w:val="00691386"/>
    <w:rsid w:val="00696048"/>
    <w:rsid w:val="006C346A"/>
    <w:rsid w:val="006D5C8E"/>
    <w:rsid w:val="006E740C"/>
    <w:rsid w:val="00731448"/>
    <w:rsid w:val="007378B0"/>
    <w:rsid w:val="007941F7"/>
    <w:rsid w:val="00796D22"/>
    <w:rsid w:val="007A3088"/>
    <w:rsid w:val="007A7A5B"/>
    <w:rsid w:val="007B0246"/>
    <w:rsid w:val="007C5504"/>
    <w:rsid w:val="007F7371"/>
    <w:rsid w:val="00843694"/>
    <w:rsid w:val="00867E2A"/>
    <w:rsid w:val="00870B88"/>
    <w:rsid w:val="008714DF"/>
    <w:rsid w:val="00882DB2"/>
    <w:rsid w:val="008A3190"/>
    <w:rsid w:val="008C25CD"/>
    <w:rsid w:val="008C6E31"/>
    <w:rsid w:val="008D01E6"/>
    <w:rsid w:val="008E2773"/>
    <w:rsid w:val="008F7E80"/>
    <w:rsid w:val="0091772C"/>
    <w:rsid w:val="00931B33"/>
    <w:rsid w:val="0095760F"/>
    <w:rsid w:val="00957E8C"/>
    <w:rsid w:val="00964C5D"/>
    <w:rsid w:val="00965918"/>
    <w:rsid w:val="00973FC4"/>
    <w:rsid w:val="00975021"/>
    <w:rsid w:val="009D3C78"/>
    <w:rsid w:val="00A55269"/>
    <w:rsid w:val="00A6309E"/>
    <w:rsid w:val="00A72EA2"/>
    <w:rsid w:val="00A84675"/>
    <w:rsid w:val="00A87AAC"/>
    <w:rsid w:val="00AB34FD"/>
    <w:rsid w:val="00AD3935"/>
    <w:rsid w:val="00AD6E2B"/>
    <w:rsid w:val="00AE6EC6"/>
    <w:rsid w:val="00B311B0"/>
    <w:rsid w:val="00B35147"/>
    <w:rsid w:val="00B41D22"/>
    <w:rsid w:val="00B71DB3"/>
    <w:rsid w:val="00B81DE2"/>
    <w:rsid w:val="00B96E0F"/>
    <w:rsid w:val="00BB4963"/>
    <w:rsid w:val="00BB6B8F"/>
    <w:rsid w:val="00BC3CB0"/>
    <w:rsid w:val="00C0140E"/>
    <w:rsid w:val="00C02F6A"/>
    <w:rsid w:val="00C1539A"/>
    <w:rsid w:val="00C705D3"/>
    <w:rsid w:val="00C86A48"/>
    <w:rsid w:val="00CB43ED"/>
    <w:rsid w:val="00D077A7"/>
    <w:rsid w:val="00D43C3C"/>
    <w:rsid w:val="00D440C1"/>
    <w:rsid w:val="00D51DA4"/>
    <w:rsid w:val="00D664D9"/>
    <w:rsid w:val="00E4207D"/>
    <w:rsid w:val="00E7045E"/>
    <w:rsid w:val="00E7317F"/>
    <w:rsid w:val="00E916FC"/>
    <w:rsid w:val="00E91DA3"/>
    <w:rsid w:val="00EB2ABE"/>
    <w:rsid w:val="00EB3B10"/>
    <w:rsid w:val="00EB4C74"/>
    <w:rsid w:val="00EC7E71"/>
    <w:rsid w:val="00ED636C"/>
    <w:rsid w:val="00F1186B"/>
    <w:rsid w:val="00F667B3"/>
    <w:rsid w:val="00F82A5D"/>
    <w:rsid w:val="00F833AB"/>
    <w:rsid w:val="00F9428F"/>
    <w:rsid w:val="00FA163E"/>
    <w:rsid w:val="00FA60CC"/>
    <w:rsid w:val="00FB6DEB"/>
    <w:rsid w:val="00FD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6A48"/>
    <w:rPr>
      <w:rFonts w:cs="Times New Roman"/>
      <w:i/>
      <w:iCs/>
    </w:rPr>
  </w:style>
  <w:style w:type="character" w:styleId="a4">
    <w:name w:val="Strong"/>
    <w:qFormat/>
    <w:rsid w:val="00C86A48"/>
    <w:rPr>
      <w:b/>
      <w:bCs/>
    </w:rPr>
  </w:style>
  <w:style w:type="paragraph" w:styleId="a5">
    <w:name w:val="Body Text"/>
    <w:basedOn w:val="a"/>
    <w:link w:val="a6"/>
    <w:rsid w:val="00C86A48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C86A48"/>
    <w:rPr>
      <w:rFonts w:ascii="Arial" w:eastAsia="DejaVu Sans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C86A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86A48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C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CB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1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o.German</dc:creator>
  <cp:keywords/>
  <dc:description/>
  <cp:lastModifiedBy>User</cp:lastModifiedBy>
  <cp:revision>4</cp:revision>
  <cp:lastPrinted>2016-05-24T07:57:00Z</cp:lastPrinted>
  <dcterms:created xsi:type="dcterms:W3CDTF">2016-05-18T13:42:00Z</dcterms:created>
  <dcterms:modified xsi:type="dcterms:W3CDTF">2016-06-07T08:47:00Z</dcterms:modified>
</cp:coreProperties>
</file>