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8" w:rsidRPr="00EB7608" w:rsidRDefault="00EB7608" w:rsidP="00EB7608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EB7608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Рекомендации по реализации предметной области «Основы духовно-нравственной культуры народов России»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предметной области «Основы духовно-нравственной культуры народов России»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(далее – ОДНКНР).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Согласно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hyperlink r:id="rId5" w:history="1">
        <w:r w:rsidRPr="00EB7608">
          <w:rPr>
            <w:rFonts w:ascii="Arial" w:eastAsia="Times New Roman" w:hAnsi="Arial" w:cs="Arial"/>
            <w:color w:val="4488BB"/>
            <w:sz w:val="21"/>
            <w:lang w:eastAsia="ru-RU"/>
          </w:rPr>
          <w:t>статье 87</w:t>
        </w:r>
      </w:hyperlink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</w:t>
      </w:r>
      <w:proofErr w:type="gram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(модули).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Выбор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одного из учебных предметов, курсов, дисциплин (модулей), включенных в основные общеобразовательные программы,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осуществляется родителями (законными представителями</w:t>
      </w:r>
      <w:proofErr w:type="gramStart"/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)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</w:t>
      </w:r>
      <w:proofErr w:type="gram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бучающихся.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18.3.1. приказа </w:t>
      </w:r>
      <w:proofErr w:type="spell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17.12.2010 г. № 1897 «Об утверждении федерального государственного образовательного стандарта основного общего образования»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предметная область ОДНКНР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является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обязательной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должна быть представлена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proofErr w:type="gramStart"/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в</w:t>
      </w:r>
      <w:proofErr w:type="gramEnd"/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учебных </w:t>
      </w:r>
      <w:proofErr w:type="spellStart"/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планах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общеобразовательных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организаций. В то же время для данной предметной области в стандарте не прописаны учебные предметы, что позволяет изучать её на данном этапе через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учебные курсы по выбору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счёт часов части учебного плана, формируемой участниками образовательных отношений.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не менее 64 часов за 2 учебных года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(приказ </w:t>
      </w:r>
      <w:proofErr w:type="spell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14.02.2014 г. № 115 «Об утверждении Порядка заполнения, учёта и выдачи аттестатов об основном общем и среднем общем образовании и их</w:t>
      </w:r>
      <w:proofErr w:type="gram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дубликатов»).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25 мая 2015 года </w:t>
      </w:r>
      <w:proofErr w:type="spell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направило в субъекты Российской Федерации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hyperlink r:id="rId6" w:history="1">
        <w:r w:rsidRPr="00EB7608">
          <w:rPr>
            <w:rFonts w:ascii="Arial" w:eastAsia="Times New Roman" w:hAnsi="Arial" w:cs="Arial"/>
            <w:color w:val="4488BB"/>
            <w:sz w:val="21"/>
            <w:lang w:eastAsia="ru-RU"/>
          </w:rPr>
          <w:t>письмо № 08-761</w:t>
        </w:r>
      </w:hyperlink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«Об изучении предметных областей ОРКСЭ и ОДНКНР», в котором указано, что предметная область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ОДНКНР является логическим продолжением предметной области ОРКСЭ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начинать с 5-го класса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для использования при реализации указанных образовательных программ выбирают: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highlight w:val="green"/>
          <w:lang w:eastAsia="ru-RU"/>
        </w:rPr>
        <w:t>2)</w:t>
      </w:r>
      <w:r w:rsidRPr="00047DAD">
        <w:rPr>
          <w:rFonts w:ascii="Arial" w:eastAsia="Times New Roman" w:hAnsi="Arial" w:cs="Arial"/>
          <w:color w:val="444444"/>
          <w:sz w:val="21"/>
          <w:highlight w:val="green"/>
          <w:lang w:eastAsia="ru-RU"/>
        </w:rPr>
        <w:t> </w:t>
      </w:r>
      <w:r w:rsidRPr="00047DAD">
        <w:rPr>
          <w:rFonts w:ascii="Arial" w:eastAsia="Times New Roman" w:hAnsi="Arial" w:cs="Arial"/>
          <w:b/>
          <w:bCs/>
          <w:color w:val="444444"/>
          <w:sz w:val="21"/>
          <w:highlight w:val="green"/>
          <w:lang w:eastAsia="ru-RU"/>
        </w:rPr>
        <w:t>учебные пособия</w:t>
      </w:r>
      <w:r w:rsidRPr="00EB7608">
        <w:rPr>
          <w:rFonts w:ascii="Arial" w:eastAsia="Times New Roman" w:hAnsi="Arial" w:cs="Arial"/>
          <w:color w:val="444444"/>
          <w:sz w:val="21"/>
          <w:szCs w:val="21"/>
          <w:highlight w:val="green"/>
          <w:lang w:eastAsia="ru-RU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history="1">
        <w:r w:rsidRPr="00EB7608">
          <w:rPr>
            <w:rFonts w:ascii="Arial" w:eastAsia="Times New Roman" w:hAnsi="Arial" w:cs="Arial"/>
            <w:b/>
            <w:bCs/>
            <w:color w:val="4488BB"/>
            <w:sz w:val="21"/>
            <w:lang w:eastAsia="ru-RU"/>
          </w:rPr>
          <w:t>Перечень организаций</w:t>
        </w:r>
      </w:hyperlink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09.06.2016 г. № 699 (всего 80 организаций).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Выбор </w:t>
      </w: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учебных курсов для изучения в рамках предметной области ОДНКНР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r w:rsidRPr="00EB760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осуществляется в соответствии с </w:t>
      </w:r>
      <w:hyperlink r:id="rId8" w:history="1">
        <w:r w:rsidRPr="00EB7608">
          <w:rPr>
            <w:rFonts w:ascii="Arial" w:eastAsia="Times New Roman" w:hAnsi="Arial" w:cs="Arial"/>
            <w:color w:val="4488BB"/>
            <w:sz w:val="21"/>
            <w:lang w:eastAsia="ru-RU"/>
          </w:rPr>
          <w:t>примерным регламентом</w:t>
        </w:r>
      </w:hyperlink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рекомендованным письмом </w:t>
      </w:r>
      <w:proofErr w:type="spellStart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31.03.2015 г. № 08-461 «О направлении регламента выбора модулей курса ОРКСЭ».</w:t>
      </w:r>
    </w:p>
    <w:p w:rsidR="00EB7608" w:rsidRPr="00EB7608" w:rsidRDefault="00EB7608" w:rsidP="00EB7608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Целесообразным также является включение</w:t>
      </w:r>
      <w:r w:rsidRPr="00EB7608">
        <w:rPr>
          <w:rFonts w:ascii="Arial" w:eastAsia="Times New Roman" w:hAnsi="Arial" w:cs="Arial"/>
          <w:color w:val="444444"/>
          <w:sz w:val="21"/>
          <w:lang w:eastAsia="ru-RU"/>
        </w:rPr>
        <w:t> </w:t>
      </w:r>
      <w:hyperlink r:id="rId9" w:history="1">
        <w:r w:rsidRPr="00EB7608">
          <w:rPr>
            <w:rFonts w:ascii="Arial" w:eastAsia="Times New Roman" w:hAnsi="Arial" w:cs="Arial"/>
            <w:color w:val="4488BB"/>
            <w:sz w:val="21"/>
            <w:lang w:eastAsia="ru-RU"/>
          </w:rPr>
          <w:t>тем, содержащих вопросы духовно-нравственного воспитания</w:t>
        </w:r>
      </w:hyperlink>
      <w:r w:rsidRPr="00EB76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605AE" w:rsidRDefault="00EB7608">
      <w:r>
        <w:t xml:space="preserve">По материалам сайта </w:t>
      </w:r>
      <w:r w:rsidRPr="00EB7608">
        <w:t>http://mosmetod.ru/metodicheskoe-prostranstvo/odnknr/pilotnyj-proekt/rekomendatsii-po-realizatsii-predmetnoj-oblasti-osnovy-dukhovno-nravstvennoj-kultury-narodov-rossii.html</w:t>
      </w:r>
    </w:p>
    <w:sectPr w:rsidR="009605AE" w:rsidSect="009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E1780"/>
    <w:multiLevelType w:val="multilevel"/>
    <w:tmpl w:val="A98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08"/>
    <w:rsid w:val="00012B18"/>
    <w:rsid w:val="000205FD"/>
    <w:rsid w:val="00027928"/>
    <w:rsid w:val="00047DAD"/>
    <w:rsid w:val="00084003"/>
    <w:rsid w:val="000E320A"/>
    <w:rsid w:val="000E4F2B"/>
    <w:rsid w:val="000F6748"/>
    <w:rsid w:val="001806DB"/>
    <w:rsid w:val="00180A6D"/>
    <w:rsid w:val="00191EDB"/>
    <w:rsid w:val="00197901"/>
    <w:rsid w:val="001D4046"/>
    <w:rsid w:val="0020569A"/>
    <w:rsid w:val="00296257"/>
    <w:rsid w:val="002A0E6C"/>
    <w:rsid w:val="002D2779"/>
    <w:rsid w:val="00327A21"/>
    <w:rsid w:val="003364DE"/>
    <w:rsid w:val="003C05F0"/>
    <w:rsid w:val="003E4E98"/>
    <w:rsid w:val="004060E8"/>
    <w:rsid w:val="004147D5"/>
    <w:rsid w:val="004166B8"/>
    <w:rsid w:val="00422146"/>
    <w:rsid w:val="00433A7D"/>
    <w:rsid w:val="00454006"/>
    <w:rsid w:val="00460F5C"/>
    <w:rsid w:val="00465AB5"/>
    <w:rsid w:val="004B0628"/>
    <w:rsid w:val="004D2639"/>
    <w:rsid w:val="004D5CAA"/>
    <w:rsid w:val="00500BEE"/>
    <w:rsid w:val="00510670"/>
    <w:rsid w:val="00512FD9"/>
    <w:rsid w:val="00524936"/>
    <w:rsid w:val="0052522E"/>
    <w:rsid w:val="00540E53"/>
    <w:rsid w:val="00582143"/>
    <w:rsid w:val="00582229"/>
    <w:rsid w:val="005B1095"/>
    <w:rsid w:val="005C01F6"/>
    <w:rsid w:val="005F030A"/>
    <w:rsid w:val="00616E99"/>
    <w:rsid w:val="006235C9"/>
    <w:rsid w:val="00630397"/>
    <w:rsid w:val="00633BCC"/>
    <w:rsid w:val="00670201"/>
    <w:rsid w:val="00680795"/>
    <w:rsid w:val="00681C5C"/>
    <w:rsid w:val="006C4932"/>
    <w:rsid w:val="006C5E77"/>
    <w:rsid w:val="006F18DD"/>
    <w:rsid w:val="007445A4"/>
    <w:rsid w:val="00766390"/>
    <w:rsid w:val="007747DA"/>
    <w:rsid w:val="00795C8A"/>
    <w:rsid w:val="007B534B"/>
    <w:rsid w:val="00861215"/>
    <w:rsid w:val="008A5D13"/>
    <w:rsid w:val="008B0A3C"/>
    <w:rsid w:val="008C675B"/>
    <w:rsid w:val="008E533C"/>
    <w:rsid w:val="009426EF"/>
    <w:rsid w:val="009605AE"/>
    <w:rsid w:val="00963AD5"/>
    <w:rsid w:val="00970ED7"/>
    <w:rsid w:val="009D06F7"/>
    <w:rsid w:val="009E0BD3"/>
    <w:rsid w:val="009E7E26"/>
    <w:rsid w:val="009F7186"/>
    <w:rsid w:val="00A747DB"/>
    <w:rsid w:val="00A9112D"/>
    <w:rsid w:val="00AB2A6C"/>
    <w:rsid w:val="00AE5D79"/>
    <w:rsid w:val="00B3264F"/>
    <w:rsid w:val="00B409DA"/>
    <w:rsid w:val="00B40C5F"/>
    <w:rsid w:val="00B70D9A"/>
    <w:rsid w:val="00BA1369"/>
    <w:rsid w:val="00BC2317"/>
    <w:rsid w:val="00BD550D"/>
    <w:rsid w:val="00C47B03"/>
    <w:rsid w:val="00C52754"/>
    <w:rsid w:val="00C763E5"/>
    <w:rsid w:val="00C76F9C"/>
    <w:rsid w:val="00C86EF4"/>
    <w:rsid w:val="00CD27E6"/>
    <w:rsid w:val="00D11760"/>
    <w:rsid w:val="00D74FD7"/>
    <w:rsid w:val="00DA3FDC"/>
    <w:rsid w:val="00E90775"/>
    <w:rsid w:val="00E92477"/>
    <w:rsid w:val="00E931FD"/>
    <w:rsid w:val="00EB7608"/>
    <w:rsid w:val="00EC15D0"/>
    <w:rsid w:val="00EE5F34"/>
    <w:rsid w:val="00EF1936"/>
    <w:rsid w:val="00F1365D"/>
    <w:rsid w:val="00FC6222"/>
    <w:rsid w:val="00FE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AE"/>
  </w:style>
  <w:style w:type="paragraph" w:styleId="2">
    <w:name w:val="heading 2"/>
    <w:basedOn w:val="a"/>
    <w:link w:val="20"/>
    <w:uiPriority w:val="9"/>
    <w:qFormat/>
    <w:rsid w:val="00EB7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B76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7608"/>
    <w:rPr>
      <w:b/>
      <w:bCs/>
    </w:rPr>
  </w:style>
  <w:style w:type="character" w:customStyle="1" w:styleId="apple-converted-space">
    <w:name w:val="apple-converted-space"/>
    <w:basedOn w:val="a0"/>
    <w:rsid w:val="00EB7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24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48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files/metod/odnknr/umk/perechen_uchebnih_posobij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metod/odnknr/metod/odnknr_integr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2016-10-13T07:47:00Z</dcterms:created>
  <dcterms:modified xsi:type="dcterms:W3CDTF">2016-10-13T07:49:00Z</dcterms:modified>
</cp:coreProperties>
</file>